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FE5" w:rsidRDefault="00A96FE5" w:rsidP="00A96FE5">
      <w:pPr>
        <w:jc w:val="center"/>
      </w:pPr>
      <w:r>
        <w:tab/>
      </w:r>
      <w:r>
        <w:tab/>
      </w:r>
      <w:r>
        <w:tab/>
      </w:r>
    </w:p>
    <w:p w:rsidR="00A96FE5" w:rsidRPr="00A96FE5" w:rsidRDefault="00A96FE5" w:rsidP="00A96FE5">
      <w:pPr>
        <w:jc w:val="center"/>
      </w:pPr>
      <w:bookmarkStart w:id="0" w:name="_GoBack"/>
      <w:bookmarkEnd w:id="0"/>
      <w:r>
        <w:rPr>
          <w:b/>
          <w:bCs/>
          <w:sz w:val="28"/>
        </w:rPr>
        <w:t>SANDWELL METROPOLITAN BOROUGH COUNCIL</w:t>
      </w:r>
    </w:p>
    <w:p w:rsidR="00A96FE5" w:rsidRDefault="001737B8" w:rsidP="00A96FE5">
      <w:pPr>
        <w:jc w:val="center"/>
        <w:rPr>
          <w:b/>
          <w:bCs/>
          <w:sz w:val="28"/>
        </w:rPr>
      </w:pPr>
      <w:r>
        <w:rPr>
          <w:b/>
          <w:bCs/>
          <w:sz w:val="28"/>
        </w:rPr>
        <w:t xml:space="preserve"> </w:t>
      </w:r>
      <w:r w:rsidR="00280AED">
        <w:rPr>
          <w:b/>
          <w:bCs/>
          <w:sz w:val="28"/>
        </w:rPr>
        <w:t xml:space="preserve">Tenants and Residents Association (TRA) Grant </w:t>
      </w:r>
    </w:p>
    <w:p w:rsidR="00C215A3" w:rsidRDefault="00A96FE5">
      <w:pPr>
        <w:jc w:val="center"/>
        <w:rPr>
          <w:b/>
          <w:bCs/>
          <w:sz w:val="28"/>
        </w:rPr>
      </w:pPr>
      <w:r>
        <w:tab/>
      </w:r>
      <w:r>
        <w:tab/>
      </w:r>
      <w:r>
        <w:tab/>
      </w:r>
      <w:r>
        <w:tab/>
      </w:r>
      <w:r>
        <w:tab/>
      </w:r>
      <w:r>
        <w:tab/>
      </w:r>
      <w:r>
        <w:tab/>
      </w:r>
      <w:r>
        <w:tab/>
      </w:r>
      <w:r>
        <w:tab/>
      </w:r>
      <w:r>
        <w:tab/>
      </w:r>
      <w:r>
        <w:tab/>
      </w:r>
    </w:p>
    <w:p w:rsidR="00327EF1" w:rsidRPr="00327EF1" w:rsidRDefault="00C215A3" w:rsidP="00327EF1">
      <w:pPr>
        <w:jc w:val="center"/>
        <w:rPr>
          <w:b/>
          <w:sz w:val="26"/>
        </w:rPr>
      </w:pPr>
      <w:r w:rsidRPr="00327EF1">
        <w:rPr>
          <w:b/>
          <w:sz w:val="28"/>
        </w:rPr>
        <w:t>Grant Agreement</w:t>
      </w:r>
      <w:r w:rsidR="00327EF1" w:rsidRPr="00327EF1">
        <w:rPr>
          <w:b/>
          <w:sz w:val="28"/>
        </w:rPr>
        <w:t xml:space="preserve"> - </w:t>
      </w:r>
      <w:r w:rsidR="00327EF1" w:rsidRPr="00327EF1">
        <w:rPr>
          <w:b/>
          <w:sz w:val="26"/>
        </w:rPr>
        <w:t>reference</w:t>
      </w:r>
      <w:r w:rsidR="00FB08D0">
        <w:rPr>
          <w:b/>
          <w:sz w:val="26"/>
        </w:rPr>
        <w:t xml:space="preserve"> </w:t>
      </w:r>
    </w:p>
    <w:p w:rsidR="00C215A3" w:rsidRDefault="00C215A3">
      <w:pPr>
        <w:pStyle w:val="Heading1"/>
        <w:rPr>
          <w:sz w:val="28"/>
        </w:rPr>
      </w:pPr>
    </w:p>
    <w:p w:rsidR="00C215A3" w:rsidRPr="00AF486D" w:rsidRDefault="00C215A3">
      <w:pPr>
        <w:jc w:val="center"/>
        <w:rPr>
          <w:b/>
          <w:color w:val="FF0000"/>
          <w:sz w:val="28"/>
        </w:rPr>
      </w:pPr>
      <w:r w:rsidRPr="00AF486D">
        <w:rPr>
          <w:b/>
          <w:color w:val="FF0000"/>
          <w:sz w:val="28"/>
        </w:rPr>
        <w:t>(</w:t>
      </w:r>
      <w:proofErr w:type="gramStart"/>
      <w:r w:rsidR="00777C34">
        <w:rPr>
          <w:b/>
          <w:color w:val="FF0000"/>
          <w:sz w:val="28"/>
        </w:rPr>
        <w:t>YOUR</w:t>
      </w:r>
      <w:proofErr w:type="gramEnd"/>
      <w:r w:rsidR="00777C34">
        <w:rPr>
          <w:b/>
          <w:color w:val="FF0000"/>
          <w:sz w:val="28"/>
        </w:rPr>
        <w:t xml:space="preserve"> COPY</w:t>
      </w:r>
      <w:r w:rsidRPr="00AF486D">
        <w:rPr>
          <w:b/>
          <w:color w:val="FF0000"/>
          <w:sz w:val="28"/>
        </w:rPr>
        <w:t>)</w:t>
      </w:r>
    </w:p>
    <w:p w:rsidR="00C215A3" w:rsidRDefault="00C215A3">
      <w:pPr>
        <w:rPr>
          <w:sz w:val="28"/>
        </w:rPr>
      </w:pPr>
    </w:p>
    <w:p w:rsidR="00C215A3" w:rsidRDefault="00C215A3">
      <w:pPr>
        <w:pStyle w:val="BodyText"/>
        <w:jc w:val="both"/>
        <w:rPr>
          <w:sz w:val="26"/>
        </w:rPr>
      </w:pPr>
      <w:r>
        <w:rPr>
          <w:sz w:val="26"/>
        </w:rPr>
        <w:t xml:space="preserve">The payment of a </w:t>
      </w:r>
      <w:r w:rsidR="00280AED">
        <w:rPr>
          <w:sz w:val="26"/>
        </w:rPr>
        <w:t xml:space="preserve">TRA </w:t>
      </w:r>
      <w:r>
        <w:rPr>
          <w:sz w:val="26"/>
        </w:rPr>
        <w:t>Grant is subject to the conditions below:</w:t>
      </w:r>
    </w:p>
    <w:p w:rsidR="00C215A3" w:rsidRDefault="00C215A3">
      <w:pPr>
        <w:jc w:val="both"/>
        <w:rPr>
          <w:sz w:val="26"/>
        </w:rPr>
      </w:pPr>
    </w:p>
    <w:p w:rsidR="00C215A3" w:rsidRDefault="00C215A3">
      <w:pPr>
        <w:numPr>
          <w:ilvl w:val="0"/>
          <w:numId w:val="1"/>
        </w:numPr>
        <w:jc w:val="both"/>
        <w:rPr>
          <w:sz w:val="26"/>
        </w:rPr>
      </w:pPr>
      <w:r>
        <w:rPr>
          <w:sz w:val="26"/>
        </w:rPr>
        <w:t>All applications must nominate someone who will be responsible for the grant.  This means that the following grant conditions are met.</w:t>
      </w:r>
    </w:p>
    <w:p w:rsidR="00C215A3" w:rsidRDefault="00C215A3">
      <w:pPr>
        <w:ind w:left="360"/>
        <w:jc w:val="both"/>
        <w:rPr>
          <w:sz w:val="26"/>
        </w:rPr>
      </w:pPr>
    </w:p>
    <w:p w:rsidR="00C215A3" w:rsidRDefault="00C215A3">
      <w:pPr>
        <w:numPr>
          <w:ilvl w:val="0"/>
          <w:numId w:val="1"/>
        </w:numPr>
        <w:jc w:val="both"/>
        <w:rPr>
          <w:sz w:val="26"/>
        </w:rPr>
      </w:pPr>
      <w:r>
        <w:rPr>
          <w:sz w:val="26"/>
        </w:rPr>
        <w:t>The grant must be used in accordance with details given in the approved application, and the group receiving grant aid must be prepared to accept enquiries by the Council to this end.  Any significant changes in the use of the funding must not take</w:t>
      </w:r>
      <w:r w:rsidR="00562264">
        <w:rPr>
          <w:sz w:val="26"/>
        </w:rPr>
        <w:t xml:space="preserve"> place without reference to the</w:t>
      </w:r>
      <w:r w:rsidR="000C0C00">
        <w:rPr>
          <w:sz w:val="26"/>
        </w:rPr>
        <w:t xml:space="preserve"> </w:t>
      </w:r>
      <w:r w:rsidR="00280AED">
        <w:rPr>
          <w:sz w:val="26"/>
        </w:rPr>
        <w:t>Communities Tea</w:t>
      </w:r>
      <w:r w:rsidR="00581D80">
        <w:rPr>
          <w:sz w:val="26"/>
        </w:rPr>
        <w:t>m</w:t>
      </w:r>
      <w:r w:rsidR="00ED00BA">
        <w:rPr>
          <w:sz w:val="26"/>
        </w:rPr>
        <w:t>.</w:t>
      </w:r>
    </w:p>
    <w:p w:rsidR="00C215A3" w:rsidRDefault="00C215A3">
      <w:pPr>
        <w:jc w:val="both"/>
        <w:rPr>
          <w:sz w:val="26"/>
        </w:rPr>
      </w:pPr>
    </w:p>
    <w:p w:rsidR="00C215A3" w:rsidRDefault="00C215A3">
      <w:pPr>
        <w:numPr>
          <w:ilvl w:val="0"/>
          <w:numId w:val="1"/>
        </w:numPr>
        <w:jc w:val="both"/>
        <w:rPr>
          <w:sz w:val="26"/>
        </w:rPr>
      </w:pPr>
      <w:r>
        <w:rPr>
          <w:sz w:val="26"/>
        </w:rPr>
        <w:t xml:space="preserve">The group receiving the grant should demonstrate that the grant has been spent on items for which it was sought, by providing copies of invoices or receipts within 6 months </w:t>
      </w:r>
      <w:r w:rsidR="00EB528E">
        <w:rPr>
          <w:sz w:val="26"/>
        </w:rPr>
        <w:t xml:space="preserve">to 12 months </w:t>
      </w:r>
      <w:r>
        <w:rPr>
          <w:sz w:val="26"/>
        </w:rPr>
        <w:t xml:space="preserve">of the grant payment being received along with a </w:t>
      </w:r>
      <w:r w:rsidR="00EB528E">
        <w:rPr>
          <w:sz w:val="26"/>
        </w:rPr>
        <w:t xml:space="preserve">completed </w:t>
      </w:r>
      <w:r>
        <w:rPr>
          <w:sz w:val="26"/>
        </w:rPr>
        <w:t xml:space="preserve">monitoring </w:t>
      </w:r>
      <w:r w:rsidR="00EB528E">
        <w:rPr>
          <w:sz w:val="26"/>
        </w:rPr>
        <w:t>and evaluation form</w:t>
      </w:r>
      <w:r>
        <w:rPr>
          <w:sz w:val="26"/>
        </w:rPr>
        <w:t xml:space="preserve"> regarding the use </w:t>
      </w:r>
      <w:proofErr w:type="gramStart"/>
      <w:r>
        <w:rPr>
          <w:sz w:val="26"/>
        </w:rPr>
        <w:t>and</w:t>
      </w:r>
      <w:proofErr w:type="gramEnd"/>
      <w:r>
        <w:rPr>
          <w:sz w:val="26"/>
        </w:rPr>
        <w:t xml:space="preserve"> effectiveness of the grant.</w:t>
      </w:r>
    </w:p>
    <w:p w:rsidR="00C215A3" w:rsidRDefault="00C215A3">
      <w:pPr>
        <w:rPr>
          <w:sz w:val="26"/>
        </w:rPr>
      </w:pPr>
    </w:p>
    <w:p w:rsidR="00C215A3" w:rsidRDefault="00C215A3">
      <w:pPr>
        <w:numPr>
          <w:ilvl w:val="0"/>
          <w:numId w:val="1"/>
        </w:numPr>
        <w:jc w:val="both"/>
        <w:rPr>
          <w:sz w:val="26"/>
        </w:rPr>
      </w:pPr>
      <w:r>
        <w:rPr>
          <w:sz w:val="26"/>
        </w:rPr>
        <w:t>Any assets acquired with the assistance of grant aid cannot be sold or otherwise disposed of without prior approval of the Council.</w:t>
      </w:r>
    </w:p>
    <w:p w:rsidR="00C215A3" w:rsidRDefault="00C215A3">
      <w:pPr>
        <w:jc w:val="both"/>
        <w:rPr>
          <w:sz w:val="26"/>
        </w:rPr>
      </w:pPr>
    </w:p>
    <w:p w:rsidR="00C215A3" w:rsidRDefault="00C215A3">
      <w:pPr>
        <w:numPr>
          <w:ilvl w:val="0"/>
          <w:numId w:val="1"/>
        </w:numPr>
        <w:jc w:val="both"/>
        <w:rPr>
          <w:sz w:val="26"/>
        </w:rPr>
      </w:pPr>
      <w:r>
        <w:rPr>
          <w:sz w:val="26"/>
        </w:rPr>
        <w:t>The group must ensure that all items purchased with the grant are handled responsibly, insured if necessary and stored securely.</w:t>
      </w:r>
    </w:p>
    <w:p w:rsidR="00C215A3" w:rsidRDefault="00C215A3">
      <w:pPr>
        <w:jc w:val="both"/>
        <w:rPr>
          <w:sz w:val="26"/>
        </w:rPr>
      </w:pPr>
    </w:p>
    <w:p w:rsidR="00C215A3" w:rsidRDefault="00C215A3">
      <w:pPr>
        <w:numPr>
          <w:ilvl w:val="0"/>
          <w:numId w:val="1"/>
        </w:numPr>
        <w:jc w:val="both"/>
        <w:rPr>
          <w:sz w:val="26"/>
        </w:rPr>
      </w:pPr>
      <w:r>
        <w:rPr>
          <w:sz w:val="26"/>
        </w:rPr>
        <w:t xml:space="preserve">The Council reserves the right to take any necessary action to ensure that these conditions are </w:t>
      </w:r>
      <w:r w:rsidR="00A51020">
        <w:rPr>
          <w:sz w:val="26"/>
        </w:rPr>
        <w:t>met;</w:t>
      </w:r>
      <w:r>
        <w:rPr>
          <w:sz w:val="26"/>
        </w:rPr>
        <w:t xml:space="preserve"> this may involve a visit by an officer of the Council.</w:t>
      </w:r>
    </w:p>
    <w:p w:rsidR="00C215A3" w:rsidRDefault="00C215A3">
      <w:pPr>
        <w:rPr>
          <w:sz w:val="26"/>
        </w:rPr>
      </w:pPr>
    </w:p>
    <w:p w:rsidR="00C215A3" w:rsidRDefault="00C215A3">
      <w:pPr>
        <w:pStyle w:val="Heading2"/>
        <w:rPr>
          <w:sz w:val="26"/>
        </w:rPr>
      </w:pPr>
      <w:r>
        <w:rPr>
          <w:sz w:val="26"/>
        </w:rPr>
        <w:t>Declaration</w:t>
      </w:r>
    </w:p>
    <w:p w:rsidR="00C215A3" w:rsidRDefault="00C215A3">
      <w:pPr>
        <w:pStyle w:val="BodyText2"/>
        <w:rPr>
          <w:sz w:val="26"/>
        </w:rPr>
      </w:pPr>
      <w:r>
        <w:rPr>
          <w:sz w:val="26"/>
        </w:rPr>
        <w:t>I confirm that I am the person responsible for this grant and I have read and agree to be bound by the above grant conditions.</w:t>
      </w:r>
    </w:p>
    <w:p w:rsidR="00C215A3" w:rsidRDefault="00C215A3">
      <w:pPr>
        <w:rPr>
          <w:sz w:val="26"/>
        </w:rPr>
      </w:pPr>
    </w:p>
    <w:p w:rsidR="00C215A3" w:rsidRDefault="00C215A3">
      <w:pPr>
        <w:rPr>
          <w:sz w:val="26"/>
        </w:rPr>
      </w:pPr>
      <w:r>
        <w:rPr>
          <w:sz w:val="26"/>
        </w:rPr>
        <w:t>Name:</w:t>
      </w:r>
      <w:r>
        <w:rPr>
          <w:sz w:val="26"/>
        </w:rPr>
        <w:tab/>
      </w:r>
      <w:r>
        <w:rPr>
          <w:sz w:val="26"/>
        </w:rPr>
        <w:tab/>
      </w:r>
      <w:r>
        <w:rPr>
          <w:sz w:val="26"/>
        </w:rPr>
        <w:tab/>
      </w:r>
      <w:r>
        <w:rPr>
          <w:sz w:val="26"/>
        </w:rPr>
        <w:tab/>
      </w:r>
      <w:r>
        <w:rPr>
          <w:sz w:val="26"/>
        </w:rPr>
        <w:tab/>
      </w:r>
      <w:r>
        <w:rPr>
          <w:sz w:val="26"/>
        </w:rPr>
        <w:tab/>
      </w:r>
      <w:r>
        <w:rPr>
          <w:sz w:val="26"/>
        </w:rPr>
        <w:tab/>
        <w:t>Signature:</w:t>
      </w:r>
    </w:p>
    <w:p w:rsidR="00C215A3" w:rsidRDefault="00C215A3">
      <w:pPr>
        <w:rPr>
          <w:sz w:val="26"/>
        </w:rPr>
      </w:pPr>
    </w:p>
    <w:p w:rsidR="00C215A3" w:rsidRDefault="00C215A3">
      <w:pPr>
        <w:rPr>
          <w:sz w:val="26"/>
        </w:rPr>
      </w:pPr>
    </w:p>
    <w:p w:rsidR="00C215A3" w:rsidRDefault="00C215A3">
      <w:pPr>
        <w:rPr>
          <w:sz w:val="26"/>
        </w:rPr>
      </w:pPr>
      <w:r>
        <w:rPr>
          <w:sz w:val="26"/>
        </w:rPr>
        <w:t>On behalf of:</w:t>
      </w:r>
      <w:r>
        <w:rPr>
          <w:sz w:val="26"/>
        </w:rPr>
        <w:tab/>
      </w:r>
      <w:r>
        <w:rPr>
          <w:sz w:val="26"/>
        </w:rPr>
        <w:fldChar w:fldCharType="begin"/>
      </w:r>
      <w:r>
        <w:rPr>
          <w:sz w:val="26"/>
        </w:rPr>
        <w:instrText xml:space="preserve"> ASK  \* MERGEFORMAT </w:instrText>
      </w:r>
      <w:r>
        <w:rPr>
          <w:sz w:val="26"/>
        </w:rPr>
        <w:fldChar w:fldCharType="end"/>
      </w:r>
      <w:r>
        <w:rPr>
          <w:sz w:val="26"/>
        </w:rPr>
        <w:tab/>
      </w:r>
      <w:r>
        <w:rPr>
          <w:sz w:val="26"/>
        </w:rPr>
        <w:tab/>
      </w:r>
      <w:r>
        <w:rPr>
          <w:sz w:val="26"/>
        </w:rPr>
        <w:tab/>
      </w:r>
      <w:r>
        <w:rPr>
          <w:sz w:val="26"/>
        </w:rPr>
        <w:tab/>
      </w:r>
      <w:r>
        <w:rPr>
          <w:sz w:val="26"/>
        </w:rPr>
        <w:tab/>
        <w:t>Date:</w:t>
      </w:r>
    </w:p>
    <w:p w:rsidR="00C215A3" w:rsidRDefault="00C215A3">
      <w:pPr>
        <w:rPr>
          <w:sz w:val="26"/>
        </w:rPr>
      </w:pPr>
      <w:r>
        <w:rPr>
          <w:sz w:val="26"/>
        </w:rPr>
        <w:t>(Name of Group)</w:t>
      </w:r>
    </w:p>
    <w:p w:rsidR="00327EF1" w:rsidRDefault="00327EF1">
      <w:pPr>
        <w:rPr>
          <w:sz w:val="26"/>
        </w:rPr>
      </w:pPr>
    </w:p>
    <w:p w:rsidR="005C646D" w:rsidRDefault="005C646D" w:rsidP="001737B8">
      <w:pPr>
        <w:jc w:val="center"/>
        <w:rPr>
          <w:b/>
          <w:bCs/>
          <w:sz w:val="28"/>
        </w:rPr>
      </w:pPr>
    </w:p>
    <w:p w:rsidR="005C646D" w:rsidRDefault="005C646D" w:rsidP="001737B8">
      <w:pPr>
        <w:jc w:val="center"/>
        <w:rPr>
          <w:b/>
          <w:bCs/>
          <w:sz w:val="28"/>
        </w:rPr>
      </w:pPr>
    </w:p>
    <w:p w:rsidR="00F11D56" w:rsidRDefault="00F11D56" w:rsidP="001737B8">
      <w:pPr>
        <w:jc w:val="center"/>
        <w:rPr>
          <w:b/>
          <w:bCs/>
          <w:sz w:val="28"/>
        </w:rPr>
      </w:pPr>
    </w:p>
    <w:p w:rsidR="00C215A3" w:rsidRDefault="00C215A3" w:rsidP="001737B8">
      <w:pPr>
        <w:jc w:val="center"/>
        <w:rPr>
          <w:b/>
          <w:bCs/>
          <w:sz w:val="28"/>
        </w:rPr>
      </w:pPr>
      <w:r>
        <w:rPr>
          <w:b/>
          <w:bCs/>
          <w:sz w:val="28"/>
        </w:rPr>
        <w:lastRenderedPageBreak/>
        <w:t>SANDWELL METROPOLITAN BOROUGH COUNCIL</w:t>
      </w:r>
    </w:p>
    <w:p w:rsidR="00EB528E" w:rsidRDefault="00EB528E" w:rsidP="00EB528E">
      <w:pPr>
        <w:jc w:val="center"/>
        <w:rPr>
          <w:b/>
          <w:bCs/>
          <w:sz w:val="28"/>
        </w:rPr>
      </w:pPr>
      <w:r>
        <w:rPr>
          <w:b/>
          <w:bCs/>
          <w:sz w:val="28"/>
        </w:rPr>
        <w:t xml:space="preserve">Tenants and Residents Association (TRA) Grant </w:t>
      </w:r>
    </w:p>
    <w:p w:rsidR="00EB528E" w:rsidRDefault="00EB528E" w:rsidP="00EB528E">
      <w:pPr>
        <w:jc w:val="center"/>
        <w:rPr>
          <w:b/>
          <w:bCs/>
          <w:sz w:val="28"/>
        </w:rPr>
      </w:pPr>
      <w:r>
        <w:tab/>
      </w:r>
      <w:r>
        <w:tab/>
      </w:r>
      <w:r>
        <w:tab/>
      </w:r>
      <w:r>
        <w:tab/>
      </w:r>
      <w:r>
        <w:tab/>
      </w:r>
      <w:r>
        <w:tab/>
      </w:r>
      <w:r>
        <w:tab/>
      </w:r>
      <w:r>
        <w:tab/>
      </w:r>
      <w:r>
        <w:tab/>
      </w:r>
      <w:r>
        <w:tab/>
      </w:r>
      <w:r>
        <w:tab/>
      </w:r>
    </w:p>
    <w:p w:rsidR="00EB528E" w:rsidRPr="00327EF1" w:rsidRDefault="00EB528E" w:rsidP="00EB528E">
      <w:pPr>
        <w:jc w:val="center"/>
        <w:rPr>
          <w:b/>
          <w:sz w:val="26"/>
        </w:rPr>
      </w:pPr>
      <w:r w:rsidRPr="00327EF1">
        <w:rPr>
          <w:b/>
          <w:sz w:val="28"/>
        </w:rPr>
        <w:t xml:space="preserve">Grant Agreement - </w:t>
      </w:r>
      <w:r w:rsidRPr="00327EF1">
        <w:rPr>
          <w:b/>
          <w:sz w:val="26"/>
        </w:rPr>
        <w:t>reference</w:t>
      </w:r>
      <w:r>
        <w:rPr>
          <w:b/>
          <w:sz w:val="26"/>
        </w:rPr>
        <w:t xml:space="preserve"> </w:t>
      </w:r>
    </w:p>
    <w:p w:rsidR="00EB528E" w:rsidRDefault="00EB528E" w:rsidP="00EB528E">
      <w:pPr>
        <w:pStyle w:val="Heading1"/>
        <w:rPr>
          <w:sz w:val="28"/>
        </w:rPr>
      </w:pPr>
    </w:p>
    <w:p w:rsidR="00EB528E" w:rsidRPr="00AF486D" w:rsidRDefault="00EB528E" w:rsidP="00EB528E">
      <w:pPr>
        <w:jc w:val="center"/>
        <w:rPr>
          <w:b/>
          <w:color w:val="FF0000"/>
          <w:sz w:val="28"/>
        </w:rPr>
      </w:pPr>
      <w:r w:rsidRPr="00AF486D">
        <w:rPr>
          <w:b/>
          <w:color w:val="FF0000"/>
          <w:sz w:val="28"/>
        </w:rPr>
        <w:t>(R</w:t>
      </w:r>
      <w:r>
        <w:rPr>
          <w:b/>
          <w:color w:val="FF0000"/>
          <w:sz w:val="28"/>
        </w:rPr>
        <w:t>ETURN COPY</w:t>
      </w:r>
      <w:r w:rsidRPr="00AF486D">
        <w:rPr>
          <w:b/>
          <w:color w:val="FF0000"/>
          <w:sz w:val="28"/>
        </w:rPr>
        <w:t>)</w:t>
      </w:r>
    </w:p>
    <w:p w:rsidR="00EB528E" w:rsidRDefault="00EB528E" w:rsidP="00EB528E">
      <w:pPr>
        <w:rPr>
          <w:sz w:val="28"/>
        </w:rPr>
      </w:pPr>
    </w:p>
    <w:p w:rsidR="00EB528E" w:rsidRDefault="00EB528E" w:rsidP="00EB528E">
      <w:pPr>
        <w:pStyle w:val="BodyText"/>
        <w:jc w:val="both"/>
        <w:rPr>
          <w:sz w:val="26"/>
        </w:rPr>
      </w:pPr>
      <w:r>
        <w:rPr>
          <w:sz w:val="26"/>
        </w:rPr>
        <w:t>The payment of a TRA Grant is subject to the conditions below:</w:t>
      </w:r>
    </w:p>
    <w:p w:rsidR="00EB528E" w:rsidRDefault="00EB528E" w:rsidP="00EB528E">
      <w:pPr>
        <w:pStyle w:val="BodyText"/>
        <w:jc w:val="both"/>
        <w:rPr>
          <w:sz w:val="26"/>
        </w:rPr>
      </w:pPr>
    </w:p>
    <w:p w:rsidR="00EB528E" w:rsidRDefault="00EB528E" w:rsidP="00EB528E">
      <w:pPr>
        <w:numPr>
          <w:ilvl w:val="0"/>
          <w:numId w:val="4"/>
        </w:numPr>
        <w:jc w:val="both"/>
        <w:rPr>
          <w:sz w:val="26"/>
        </w:rPr>
      </w:pPr>
      <w:r>
        <w:rPr>
          <w:sz w:val="26"/>
        </w:rPr>
        <w:t>All applications must nominate someone who will be responsible for the grant.  This means that the following grant conditions are met.</w:t>
      </w:r>
    </w:p>
    <w:p w:rsidR="00EB528E" w:rsidRDefault="00EB528E" w:rsidP="00EB528E">
      <w:pPr>
        <w:ind w:left="360"/>
        <w:jc w:val="both"/>
        <w:rPr>
          <w:sz w:val="26"/>
        </w:rPr>
      </w:pPr>
    </w:p>
    <w:p w:rsidR="00EB528E" w:rsidRDefault="00EB528E" w:rsidP="00EB528E">
      <w:pPr>
        <w:numPr>
          <w:ilvl w:val="0"/>
          <w:numId w:val="4"/>
        </w:numPr>
        <w:jc w:val="both"/>
        <w:rPr>
          <w:sz w:val="26"/>
        </w:rPr>
      </w:pPr>
      <w:r>
        <w:rPr>
          <w:sz w:val="26"/>
        </w:rPr>
        <w:t>The grant must be used in accordance with details given in the approved application, and the group receiving grant aid must be prepared to accept enquiries by the Council to this end.  Any significant changes in the use of the funding must not take place without reference to the Communities Team.</w:t>
      </w:r>
    </w:p>
    <w:p w:rsidR="00EB528E" w:rsidRDefault="00EB528E" w:rsidP="00EB528E">
      <w:pPr>
        <w:jc w:val="both"/>
        <w:rPr>
          <w:sz w:val="26"/>
        </w:rPr>
      </w:pPr>
    </w:p>
    <w:p w:rsidR="00EB528E" w:rsidRDefault="00EB528E" w:rsidP="00EB528E">
      <w:pPr>
        <w:numPr>
          <w:ilvl w:val="0"/>
          <w:numId w:val="4"/>
        </w:numPr>
        <w:jc w:val="both"/>
        <w:rPr>
          <w:sz w:val="26"/>
        </w:rPr>
      </w:pPr>
      <w:r>
        <w:rPr>
          <w:sz w:val="26"/>
        </w:rPr>
        <w:t>The group receiving the grant should demonstrate that the grant has been spent on items for which it was sought, by providing copies of invoices or receipts within 6 months to 12 months of the grant payment being received along with a completed monitoring and evaluation form regarding the use and effectiveness of the grant.</w:t>
      </w:r>
    </w:p>
    <w:p w:rsidR="00EB528E" w:rsidRDefault="00EB528E" w:rsidP="00EB528E">
      <w:pPr>
        <w:rPr>
          <w:sz w:val="26"/>
        </w:rPr>
      </w:pPr>
    </w:p>
    <w:p w:rsidR="00EB528E" w:rsidRDefault="00EB528E" w:rsidP="00EB528E">
      <w:pPr>
        <w:numPr>
          <w:ilvl w:val="0"/>
          <w:numId w:val="4"/>
        </w:numPr>
        <w:jc w:val="both"/>
        <w:rPr>
          <w:sz w:val="26"/>
        </w:rPr>
      </w:pPr>
      <w:r>
        <w:rPr>
          <w:sz w:val="26"/>
        </w:rPr>
        <w:t>Any assets acquired with the assistance of grant aid cannot be sold or otherwise disposed of without prior approval of the Council.</w:t>
      </w:r>
    </w:p>
    <w:p w:rsidR="00EB528E" w:rsidRDefault="00EB528E" w:rsidP="00EB528E">
      <w:pPr>
        <w:jc w:val="both"/>
        <w:rPr>
          <w:sz w:val="26"/>
        </w:rPr>
      </w:pPr>
    </w:p>
    <w:p w:rsidR="00EB528E" w:rsidRDefault="00EB528E" w:rsidP="00EB528E">
      <w:pPr>
        <w:numPr>
          <w:ilvl w:val="0"/>
          <w:numId w:val="4"/>
        </w:numPr>
        <w:jc w:val="both"/>
        <w:rPr>
          <w:sz w:val="26"/>
        </w:rPr>
      </w:pPr>
      <w:r>
        <w:rPr>
          <w:sz w:val="26"/>
        </w:rPr>
        <w:t>The group must ensure that all items purchased with the grant are handled responsibly, insured if necessary and stored securely.</w:t>
      </w:r>
    </w:p>
    <w:p w:rsidR="00EB528E" w:rsidRDefault="00EB528E" w:rsidP="00EB528E">
      <w:pPr>
        <w:jc w:val="both"/>
        <w:rPr>
          <w:sz w:val="26"/>
        </w:rPr>
      </w:pPr>
    </w:p>
    <w:p w:rsidR="00EB528E" w:rsidRDefault="00EB528E" w:rsidP="00EB528E">
      <w:pPr>
        <w:numPr>
          <w:ilvl w:val="0"/>
          <w:numId w:val="4"/>
        </w:numPr>
        <w:jc w:val="both"/>
        <w:rPr>
          <w:sz w:val="26"/>
        </w:rPr>
      </w:pPr>
      <w:r>
        <w:rPr>
          <w:sz w:val="26"/>
        </w:rPr>
        <w:t>The Council reserves the right to take any necessary action to ensure that these conditions are met; this may involve a visit by an officer of the Council.</w:t>
      </w:r>
    </w:p>
    <w:p w:rsidR="00C215A3" w:rsidRDefault="00C215A3">
      <w:pPr>
        <w:jc w:val="both"/>
        <w:rPr>
          <w:sz w:val="26"/>
        </w:rPr>
      </w:pPr>
    </w:p>
    <w:p w:rsidR="00C215A3" w:rsidRDefault="00C215A3">
      <w:pPr>
        <w:rPr>
          <w:sz w:val="26"/>
        </w:rPr>
      </w:pPr>
    </w:p>
    <w:p w:rsidR="00C215A3" w:rsidRDefault="00C215A3">
      <w:pPr>
        <w:pStyle w:val="Heading2"/>
        <w:rPr>
          <w:sz w:val="26"/>
        </w:rPr>
      </w:pPr>
      <w:r>
        <w:rPr>
          <w:sz w:val="26"/>
        </w:rPr>
        <w:t>Declaration</w:t>
      </w:r>
    </w:p>
    <w:p w:rsidR="00C215A3" w:rsidRDefault="00C215A3">
      <w:pPr>
        <w:pStyle w:val="BodyText2"/>
        <w:rPr>
          <w:sz w:val="26"/>
        </w:rPr>
      </w:pPr>
      <w:r>
        <w:rPr>
          <w:sz w:val="26"/>
        </w:rPr>
        <w:t>I confirm that I am the person responsible for this grant and I have read and agree to be bound by the above grant conditions.</w:t>
      </w:r>
    </w:p>
    <w:p w:rsidR="00C215A3" w:rsidRDefault="00C215A3">
      <w:pPr>
        <w:rPr>
          <w:sz w:val="26"/>
        </w:rPr>
      </w:pPr>
    </w:p>
    <w:p w:rsidR="00C215A3" w:rsidRDefault="00C215A3">
      <w:pPr>
        <w:rPr>
          <w:sz w:val="26"/>
        </w:rPr>
      </w:pPr>
      <w:r>
        <w:rPr>
          <w:sz w:val="26"/>
        </w:rPr>
        <w:t>Name:</w:t>
      </w:r>
      <w:r>
        <w:rPr>
          <w:sz w:val="26"/>
        </w:rPr>
        <w:tab/>
      </w:r>
      <w:r>
        <w:rPr>
          <w:sz w:val="26"/>
        </w:rPr>
        <w:tab/>
      </w:r>
      <w:r>
        <w:rPr>
          <w:sz w:val="26"/>
        </w:rPr>
        <w:tab/>
      </w:r>
      <w:r>
        <w:rPr>
          <w:sz w:val="26"/>
        </w:rPr>
        <w:tab/>
      </w:r>
      <w:r>
        <w:rPr>
          <w:sz w:val="26"/>
        </w:rPr>
        <w:tab/>
      </w:r>
      <w:r>
        <w:rPr>
          <w:sz w:val="26"/>
        </w:rPr>
        <w:tab/>
      </w:r>
      <w:r>
        <w:rPr>
          <w:sz w:val="26"/>
        </w:rPr>
        <w:tab/>
        <w:t>Signature:</w:t>
      </w:r>
    </w:p>
    <w:p w:rsidR="00C215A3" w:rsidRDefault="00C215A3">
      <w:pPr>
        <w:rPr>
          <w:sz w:val="26"/>
        </w:rPr>
      </w:pPr>
    </w:p>
    <w:p w:rsidR="00C215A3" w:rsidRPr="00AC0534" w:rsidRDefault="00C215A3">
      <w:pPr>
        <w:rPr>
          <w:sz w:val="26"/>
          <w:szCs w:val="26"/>
        </w:rPr>
      </w:pPr>
      <w:r w:rsidRPr="00AC0534">
        <w:rPr>
          <w:sz w:val="26"/>
          <w:szCs w:val="26"/>
        </w:rPr>
        <w:t>On behalf of:</w:t>
      </w:r>
      <w:r w:rsidRPr="00AC0534">
        <w:rPr>
          <w:sz w:val="26"/>
          <w:szCs w:val="26"/>
        </w:rPr>
        <w:tab/>
      </w:r>
      <w:r w:rsidRPr="00AC0534">
        <w:rPr>
          <w:sz w:val="26"/>
          <w:szCs w:val="26"/>
        </w:rPr>
        <w:tab/>
      </w:r>
      <w:r w:rsidRPr="00AC0534">
        <w:rPr>
          <w:sz w:val="26"/>
          <w:szCs w:val="26"/>
        </w:rPr>
        <w:tab/>
      </w:r>
      <w:r w:rsidRPr="00AC0534">
        <w:rPr>
          <w:sz w:val="26"/>
          <w:szCs w:val="26"/>
        </w:rPr>
        <w:tab/>
      </w:r>
      <w:r w:rsidRPr="00AC0534">
        <w:rPr>
          <w:sz w:val="26"/>
          <w:szCs w:val="26"/>
        </w:rPr>
        <w:tab/>
      </w:r>
      <w:r w:rsidRPr="00AC0534">
        <w:rPr>
          <w:sz w:val="26"/>
          <w:szCs w:val="26"/>
        </w:rPr>
        <w:tab/>
        <w:t>Date:</w:t>
      </w:r>
    </w:p>
    <w:p w:rsidR="00C215A3" w:rsidRPr="00AC0534" w:rsidRDefault="00C215A3">
      <w:pPr>
        <w:rPr>
          <w:sz w:val="26"/>
          <w:szCs w:val="26"/>
        </w:rPr>
      </w:pPr>
      <w:r w:rsidRPr="00AC0534">
        <w:rPr>
          <w:sz w:val="26"/>
          <w:szCs w:val="26"/>
        </w:rPr>
        <w:t>(Name of Group)</w:t>
      </w:r>
    </w:p>
    <w:p w:rsidR="00C215A3" w:rsidRDefault="00C215A3">
      <w:pPr>
        <w:rPr>
          <w:sz w:val="32"/>
          <w:szCs w:val="26"/>
        </w:rPr>
      </w:pPr>
    </w:p>
    <w:p w:rsidR="00AC0534" w:rsidRPr="00C812DB" w:rsidRDefault="00C812DB">
      <w:pPr>
        <w:rPr>
          <w:sz w:val="26"/>
          <w:szCs w:val="26"/>
        </w:rPr>
      </w:pPr>
      <w:r w:rsidRPr="00C812DB">
        <w:rPr>
          <w:b/>
          <w:sz w:val="26"/>
          <w:szCs w:val="26"/>
        </w:rPr>
        <w:t xml:space="preserve">Please note the </w:t>
      </w:r>
      <w:r w:rsidR="005C646D">
        <w:rPr>
          <w:b/>
          <w:sz w:val="26"/>
          <w:szCs w:val="26"/>
        </w:rPr>
        <w:t>c</w:t>
      </w:r>
      <w:r w:rsidR="00AC0534" w:rsidRPr="00C812DB">
        <w:rPr>
          <w:b/>
          <w:sz w:val="26"/>
          <w:szCs w:val="26"/>
        </w:rPr>
        <w:t xml:space="preserve">heque </w:t>
      </w:r>
      <w:r w:rsidRPr="00C812DB">
        <w:rPr>
          <w:b/>
          <w:sz w:val="26"/>
          <w:szCs w:val="26"/>
        </w:rPr>
        <w:t xml:space="preserve">will be made payable to the name of the organisation on the </w:t>
      </w:r>
      <w:r w:rsidR="00EB528E">
        <w:rPr>
          <w:b/>
          <w:sz w:val="26"/>
          <w:szCs w:val="26"/>
        </w:rPr>
        <w:t>TRA Grant A</w:t>
      </w:r>
      <w:r w:rsidRPr="00C812DB">
        <w:rPr>
          <w:b/>
          <w:sz w:val="26"/>
          <w:szCs w:val="26"/>
        </w:rPr>
        <w:t>pplication Form.</w:t>
      </w:r>
    </w:p>
    <w:p w:rsidR="005C646D" w:rsidRDefault="005C646D" w:rsidP="005C646D">
      <w:pPr>
        <w:jc w:val="center"/>
        <w:rPr>
          <w:b/>
          <w:bCs/>
          <w:sz w:val="20"/>
        </w:rPr>
      </w:pPr>
    </w:p>
    <w:p w:rsidR="005C646D" w:rsidRDefault="005C646D" w:rsidP="005C646D">
      <w:pPr>
        <w:jc w:val="center"/>
        <w:rPr>
          <w:b/>
          <w:bCs/>
          <w:sz w:val="20"/>
        </w:rPr>
      </w:pPr>
      <w:r>
        <w:rPr>
          <w:b/>
          <w:bCs/>
          <w:sz w:val="20"/>
        </w:rPr>
        <w:t>Please</w:t>
      </w:r>
      <w:r>
        <w:rPr>
          <w:sz w:val="20"/>
        </w:rPr>
        <w:t xml:space="preserve"> </w:t>
      </w:r>
      <w:r>
        <w:rPr>
          <w:b/>
          <w:bCs/>
          <w:sz w:val="20"/>
        </w:rPr>
        <w:t>return to:</w:t>
      </w:r>
      <w:r w:rsidRPr="00CC1941">
        <w:t xml:space="preserve"> </w:t>
      </w:r>
    </w:p>
    <w:p w:rsidR="005C646D" w:rsidRDefault="005C646D" w:rsidP="005C646D">
      <w:pPr>
        <w:pStyle w:val="Heading7"/>
        <w:spacing w:before="0" w:after="0"/>
        <w:jc w:val="center"/>
        <w:rPr>
          <w:rFonts w:ascii="Arial" w:hAnsi="Arial" w:cs="Arial"/>
          <w:b/>
          <w:sz w:val="20"/>
          <w:szCs w:val="20"/>
        </w:rPr>
      </w:pPr>
      <w:r>
        <w:rPr>
          <w:rFonts w:ascii="Arial" w:hAnsi="Arial" w:cs="Arial"/>
          <w:b/>
          <w:sz w:val="20"/>
          <w:szCs w:val="20"/>
        </w:rPr>
        <w:t xml:space="preserve">Neighbourhood </w:t>
      </w:r>
      <w:r w:rsidR="00EB528E">
        <w:rPr>
          <w:rFonts w:ascii="Arial" w:hAnsi="Arial" w:cs="Arial"/>
          <w:b/>
          <w:sz w:val="20"/>
          <w:szCs w:val="20"/>
        </w:rPr>
        <w:t>Support Team</w:t>
      </w:r>
      <w:r>
        <w:rPr>
          <w:rFonts w:ascii="Arial" w:hAnsi="Arial" w:cs="Arial"/>
          <w:b/>
          <w:sz w:val="20"/>
          <w:szCs w:val="20"/>
        </w:rPr>
        <w:t xml:space="preserve">, </w:t>
      </w:r>
    </w:p>
    <w:p w:rsidR="00C215A3" w:rsidRPr="00C812DB" w:rsidRDefault="005C646D" w:rsidP="005C646D">
      <w:pPr>
        <w:pStyle w:val="Heading7"/>
        <w:spacing w:before="0" w:after="0"/>
        <w:jc w:val="center"/>
        <w:rPr>
          <w:b/>
          <w:sz w:val="20"/>
          <w:szCs w:val="20"/>
        </w:rPr>
      </w:pPr>
      <w:r>
        <w:rPr>
          <w:rFonts w:ascii="Arial" w:hAnsi="Arial" w:cs="Arial"/>
          <w:b/>
          <w:sz w:val="20"/>
          <w:szCs w:val="20"/>
        </w:rPr>
        <w:lastRenderedPageBreak/>
        <w:t>First Floor, Operations &amp; Development Centre, Roway Lane, Oldbury, B69 3ES</w:t>
      </w:r>
    </w:p>
    <w:sectPr w:rsidR="00C215A3" w:rsidRPr="00C812DB" w:rsidSect="00A1559A">
      <w:headerReference w:type="default" r:id="rId9"/>
      <w:footerReference w:type="even" r:id="rId10"/>
      <w:footerReference w:type="default" r:id="rId11"/>
      <w:footerReference w:type="first" r:id="rId12"/>
      <w:pgSz w:w="11907" w:h="16840" w:code="9"/>
      <w:pgMar w:top="719" w:right="1134" w:bottom="709"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500" w:rsidRDefault="00856500">
      <w:r>
        <w:separator/>
      </w:r>
    </w:p>
  </w:endnote>
  <w:endnote w:type="continuationSeparator" w:id="0">
    <w:p w:rsidR="00856500" w:rsidRDefault="0085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36" w:rsidRPr="0078302A" w:rsidRDefault="006E15AA" w:rsidP="0078302A">
    <w:pPr>
      <w:pStyle w:val="Footer"/>
      <w:jc w:val="center"/>
    </w:pPr>
    <w:r>
      <w:fldChar w:fldCharType="begin"/>
    </w:r>
    <w:r>
      <w:instrText xml:space="preserve"> DOCPROPERTY bjFooterEvenPageDocProperty \* MERGEFORMAT </w:instrText>
    </w:r>
    <w:r>
      <w:fldChar w:fldCharType="separate"/>
    </w:r>
    <w:r w:rsidR="00A710D8" w:rsidRPr="00A710D8">
      <w:rPr>
        <w:color w:val="000000"/>
      </w:rPr>
      <w:t>[IL0: UNCLASSIFIED]</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36" w:rsidRPr="00EB528E" w:rsidRDefault="00087354" w:rsidP="00087354">
    <w:pPr>
      <w:pStyle w:val="Footer"/>
      <w:rPr>
        <w:sz w:val="20"/>
        <w:szCs w:val="20"/>
      </w:rPr>
    </w:pPr>
    <w:r>
      <w:rPr>
        <w:sz w:val="20"/>
        <w:szCs w:val="20"/>
      </w:rPr>
      <w:t xml:space="preserve">Updated </w:t>
    </w:r>
    <w:r w:rsidR="00EB528E">
      <w:rPr>
        <w:sz w:val="20"/>
        <w:szCs w:val="20"/>
      </w:rPr>
      <w:t>May 17</w:t>
    </w:r>
    <w:r>
      <w:rPr>
        <w:sz w:val="20"/>
        <w:szCs w:val="20"/>
      </w:rPr>
      <w:tab/>
    </w:r>
    <w:r>
      <w:rPr>
        <w:sz w:val="20"/>
        <w:szCs w:val="20"/>
      </w:rPr>
      <w:tab/>
    </w:r>
    <w:r>
      <w:rPr>
        <w:sz w:val="20"/>
        <w:szCs w:val="20"/>
      </w:rPr>
      <w:tab/>
      <w:t xml:space="preserve">           </w:t>
    </w:r>
    <w:r w:rsidR="00B61236">
      <w:t>I</w:t>
    </w:r>
    <w:r w:rsidR="005C646D">
      <w:t>L1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36" w:rsidRPr="0078302A" w:rsidRDefault="006E15AA" w:rsidP="0078302A">
    <w:pPr>
      <w:pStyle w:val="Footer"/>
      <w:jc w:val="center"/>
    </w:pPr>
    <w:r>
      <w:fldChar w:fldCharType="begin"/>
    </w:r>
    <w:r>
      <w:instrText xml:space="preserve"> DOCPROPERTY bjFooterFirstPageDocProperty \* MERGEFORMAT </w:instrText>
    </w:r>
    <w:r>
      <w:fldChar w:fldCharType="separate"/>
    </w:r>
    <w:r w:rsidR="00A710D8" w:rsidRPr="00A710D8">
      <w:rPr>
        <w:color w:val="000000"/>
      </w:rPr>
      <w:t>[IL0: UNCLASSIFIED]</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500" w:rsidRDefault="00856500">
      <w:r>
        <w:separator/>
      </w:r>
    </w:p>
  </w:footnote>
  <w:footnote w:type="continuationSeparator" w:id="0">
    <w:p w:rsidR="00856500" w:rsidRDefault="00856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F4" w:rsidRPr="006E15AA" w:rsidRDefault="00665BF4" w:rsidP="00665BF4">
    <w:pPr>
      <w:pStyle w:val="Header"/>
      <w:jc w:val="right"/>
      <w:rPr>
        <w:sz w:val="28"/>
        <w:szCs w:val="28"/>
      </w:rPr>
    </w:pPr>
    <w:r w:rsidRPr="006E15AA">
      <w:rPr>
        <w:sz w:val="28"/>
        <w:szCs w:val="28"/>
      </w:rPr>
      <w:t>Appendix 6b</w:t>
    </w:r>
  </w:p>
  <w:p w:rsidR="00B61236" w:rsidRDefault="00B61236" w:rsidP="00087354">
    <w:pPr>
      <w:pStyle w:val="Header"/>
      <w:tabs>
        <w:tab w:val="clear" w:pos="8306"/>
        <w:tab w:val="left" w:pos="210"/>
        <w:tab w:val="righ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9430E"/>
    <w:multiLevelType w:val="hybridMultilevel"/>
    <w:tmpl w:val="C282AF7E"/>
    <w:lvl w:ilvl="0" w:tplc="6D7E0A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080E69"/>
    <w:multiLevelType w:val="hybridMultilevel"/>
    <w:tmpl w:val="C282AF7E"/>
    <w:lvl w:ilvl="0" w:tplc="6D7E0A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A50E03"/>
    <w:multiLevelType w:val="hybridMultilevel"/>
    <w:tmpl w:val="53A0950A"/>
    <w:lvl w:ilvl="0" w:tplc="6D7E0A9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D3D29F1"/>
    <w:multiLevelType w:val="hybridMultilevel"/>
    <w:tmpl w:val="C282AF7E"/>
    <w:lvl w:ilvl="0" w:tplc="6D7E0A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C8"/>
    <w:rsid w:val="00040A6E"/>
    <w:rsid w:val="00087354"/>
    <w:rsid w:val="000B7639"/>
    <w:rsid w:val="000C0C00"/>
    <w:rsid w:val="00100A39"/>
    <w:rsid w:val="00171939"/>
    <w:rsid w:val="00172652"/>
    <w:rsid w:val="001737B8"/>
    <w:rsid w:val="001859C0"/>
    <w:rsid w:val="0019637E"/>
    <w:rsid w:val="00203EB4"/>
    <w:rsid w:val="00220FF3"/>
    <w:rsid w:val="00231A11"/>
    <w:rsid w:val="002646C8"/>
    <w:rsid w:val="00280AED"/>
    <w:rsid w:val="002F7EA5"/>
    <w:rsid w:val="00327EF1"/>
    <w:rsid w:val="00524514"/>
    <w:rsid w:val="00543A62"/>
    <w:rsid w:val="00562264"/>
    <w:rsid w:val="00574707"/>
    <w:rsid w:val="00581D80"/>
    <w:rsid w:val="005C646D"/>
    <w:rsid w:val="006258D3"/>
    <w:rsid w:val="00626416"/>
    <w:rsid w:val="00644C6E"/>
    <w:rsid w:val="00665BF4"/>
    <w:rsid w:val="00695AC6"/>
    <w:rsid w:val="006E15AA"/>
    <w:rsid w:val="00750D99"/>
    <w:rsid w:val="00764321"/>
    <w:rsid w:val="00777C34"/>
    <w:rsid w:val="00782C15"/>
    <w:rsid w:val="0078302A"/>
    <w:rsid w:val="007D6519"/>
    <w:rsid w:val="007E0EA7"/>
    <w:rsid w:val="0081773B"/>
    <w:rsid w:val="00825285"/>
    <w:rsid w:val="00856500"/>
    <w:rsid w:val="008568F0"/>
    <w:rsid w:val="00865658"/>
    <w:rsid w:val="008D4C4C"/>
    <w:rsid w:val="00927D23"/>
    <w:rsid w:val="00971043"/>
    <w:rsid w:val="009B63E3"/>
    <w:rsid w:val="00A1559A"/>
    <w:rsid w:val="00A51020"/>
    <w:rsid w:val="00A710D8"/>
    <w:rsid w:val="00A96FE5"/>
    <w:rsid w:val="00AC0534"/>
    <w:rsid w:val="00AC3D6A"/>
    <w:rsid w:val="00AF486D"/>
    <w:rsid w:val="00B465F9"/>
    <w:rsid w:val="00B61236"/>
    <w:rsid w:val="00B65F42"/>
    <w:rsid w:val="00B87AD3"/>
    <w:rsid w:val="00BF7991"/>
    <w:rsid w:val="00C13928"/>
    <w:rsid w:val="00C17CFB"/>
    <w:rsid w:val="00C215A3"/>
    <w:rsid w:val="00C22FA1"/>
    <w:rsid w:val="00C25962"/>
    <w:rsid w:val="00C62100"/>
    <w:rsid w:val="00C812DB"/>
    <w:rsid w:val="00CC1941"/>
    <w:rsid w:val="00CC51AA"/>
    <w:rsid w:val="00CE7D5A"/>
    <w:rsid w:val="00D84DC0"/>
    <w:rsid w:val="00DA36C3"/>
    <w:rsid w:val="00DC30CD"/>
    <w:rsid w:val="00E16BC6"/>
    <w:rsid w:val="00E85AF3"/>
    <w:rsid w:val="00EB528E"/>
    <w:rsid w:val="00ED00BA"/>
    <w:rsid w:val="00F11D56"/>
    <w:rsid w:val="00F57F84"/>
    <w:rsid w:val="00FA37DB"/>
    <w:rsid w:val="00FB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28852411-1EE5-48E9-8D26-8821B19C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8"/>
    </w:rPr>
  </w:style>
  <w:style w:type="paragraph" w:styleId="Heading4">
    <w:name w:val="heading 4"/>
    <w:basedOn w:val="Normal"/>
    <w:next w:val="Normal"/>
    <w:link w:val="Heading4Char"/>
    <w:qFormat/>
    <w:rsid w:val="002F7EA5"/>
    <w:pPr>
      <w:keepNext/>
      <w:spacing w:before="240" w:after="60"/>
      <w:outlineLvl w:val="3"/>
    </w:pPr>
    <w:rPr>
      <w:rFonts w:ascii="Calibri" w:hAnsi="Calibri" w:cs="Times New Roman"/>
      <w:b/>
      <w:bCs/>
      <w:sz w:val="28"/>
      <w:szCs w:val="28"/>
    </w:rPr>
  </w:style>
  <w:style w:type="paragraph" w:styleId="Heading7">
    <w:name w:val="heading 7"/>
    <w:basedOn w:val="Normal"/>
    <w:next w:val="Normal"/>
    <w:qFormat/>
    <w:rsid w:val="00BF7991"/>
    <w:pPr>
      <w:spacing w:before="240" w:after="60"/>
      <w:outlineLvl w:val="6"/>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pPr>
      <w:jc w:val="both"/>
    </w:pPr>
    <w:rPr>
      <w:sz w:val="28"/>
    </w:rPr>
  </w:style>
  <w:style w:type="paragraph" w:styleId="Header">
    <w:name w:val="header"/>
    <w:basedOn w:val="Normal"/>
    <w:link w:val="HeaderChar"/>
    <w:uiPriority w:val="99"/>
    <w:rsid w:val="00A96FE5"/>
    <w:pPr>
      <w:tabs>
        <w:tab w:val="center" w:pos="4153"/>
        <w:tab w:val="right" w:pos="8306"/>
      </w:tabs>
    </w:pPr>
  </w:style>
  <w:style w:type="paragraph" w:styleId="Footer">
    <w:name w:val="footer"/>
    <w:basedOn w:val="Normal"/>
    <w:rsid w:val="00A96FE5"/>
    <w:pPr>
      <w:tabs>
        <w:tab w:val="center" w:pos="4153"/>
        <w:tab w:val="right" w:pos="8306"/>
      </w:tabs>
    </w:pPr>
  </w:style>
  <w:style w:type="character" w:customStyle="1" w:styleId="Heading4Char">
    <w:name w:val="Heading 4 Char"/>
    <w:link w:val="Heading4"/>
    <w:semiHidden/>
    <w:rsid w:val="002F7EA5"/>
    <w:rPr>
      <w:rFonts w:ascii="Calibri" w:eastAsia="Times New Roman" w:hAnsi="Calibri" w:cs="Times New Roman"/>
      <w:b/>
      <w:bCs/>
      <w:sz w:val="28"/>
      <w:szCs w:val="28"/>
      <w:lang w:eastAsia="en-US"/>
    </w:rPr>
  </w:style>
  <w:style w:type="character" w:customStyle="1" w:styleId="HeaderChar">
    <w:name w:val="Header Char"/>
    <w:link w:val="Header"/>
    <w:uiPriority w:val="99"/>
    <w:rsid w:val="002F7EA5"/>
    <w:rPr>
      <w:rFonts w:ascii="Arial" w:hAnsi="Arial" w:cs="Arial"/>
      <w:sz w:val="24"/>
      <w:szCs w:val="24"/>
      <w:lang w:eastAsia="en-US"/>
    </w:rPr>
  </w:style>
  <w:style w:type="paragraph" w:styleId="BalloonText">
    <w:name w:val="Balloon Text"/>
    <w:basedOn w:val="Normal"/>
    <w:link w:val="BalloonTextChar"/>
    <w:rsid w:val="005C646D"/>
    <w:rPr>
      <w:rFonts w:ascii="Tahoma" w:hAnsi="Tahoma" w:cs="Tahoma"/>
      <w:sz w:val="16"/>
      <w:szCs w:val="16"/>
    </w:rPr>
  </w:style>
  <w:style w:type="character" w:customStyle="1" w:styleId="BalloonTextChar">
    <w:name w:val="Balloon Text Char"/>
    <w:basedOn w:val="DefaultParagraphFont"/>
    <w:link w:val="BalloonText"/>
    <w:rsid w:val="005C646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289">
      <w:bodyDiv w:val="1"/>
      <w:marLeft w:val="0"/>
      <w:marRight w:val="0"/>
      <w:marTop w:val="0"/>
      <w:marBottom w:val="0"/>
      <w:divBdr>
        <w:top w:val="none" w:sz="0" w:space="0" w:color="auto"/>
        <w:left w:val="none" w:sz="0" w:space="0" w:color="auto"/>
        <w:bottom w:val="none" w:sz="0" w:space="0" w:color="auto"/>
        <w:right w:val="none" w:sz="0" w:space="0" w:color="auto"/>
      </w:divBdr>
    </w:div>
    <w:div w:id="384136763">
      <w:bodyDiv w:val="1"/>
      <w:marLeft w:val="0"/>
      <w:marRight w:val="0"/>
      <w:marTop w:val="0"/>
      <w:marBottom w:val="0"/>
      <w:divBdr>
        <w:top w:val="none" w:sz="0" w:space="0" w:color="auto"/>
        <w:left w:val="none" w:sz="0" w:space="0" w:color="auto"/>
        <w:bottom w:val="none" w:sz="0" w:space="0" w:color="auto"/>
        <w:right w:val="none" w:sz="0" w:space="0" w:color="auto"/>
      </w:divBdr>
    </w:div>
    <w:div w:id="7725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element uid="e11463c7-63fc-44e1-a920-6aa917cf3177" value=""/>
  <element uid="879c5bc0-5d95-47da-958c-23f392fc03a3" value=""/>
</sisl>
</file>

<file path=customXml/itemProps1.xml><?xml version="1.0" encoding="utf-8"?>
<ds:datastoreItem xmlns:ds="http://schemas.openxmlformats.org/officeDocument/2006/customXml" ds:itemID="{6BCB0440-815A-4EC1-AD78-D51D2DF85A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569</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M.B.C.</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creator>wleslie</dc:creator>
  <cp:keywords>[IL0: UNCLASSIFIED]</cp:keywords>
  <cp:lastModifiedBy>Sarah Thompson</cp:lastModifiedBy>
  <cp:revision>4</cp:revision>
  <cp:lastPrinted>2017-02-10T12:32:00Z</cp:lastPrinted>
  <dcterms:created xsi:type="dcterms:W3CDTF">2017-05-31T10:09:00Z</dcterms:created>
  <dcterms:modified xsi:type="dcterms:W3CDTF">2017-06-13T12:50:00Z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0fe3ead5-5227-405a-aaaf-43352773859c</vt:lpwstr>
  </property>
  <property fmtid="{D5CDD505-2E9C-101B-9397-08002B2CF9AE}" pid="3" name="bjSaver">
    <vt:lpwstr>TSmXvaaan3HmzJhwHExo0tbbwvWfMdN2</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uid="879c5bc0-5d95-47da-958c-23f392fc03a3"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y fmtid="{D5CDD505-2E9C-101B-9397-08002B2CF9AE}" pid="8" name="bjFooterBothDocProperty">
    <vt:lpwstr>[IL0: UNCLASSIFIED]</vt:lpwstr>
  </property>
  <property fmtid="{D5CDD505-2E9C-101B-9397-08002B2CF9AE}" pid="9" name="bjFooterFirstPageDocProperty">
    <vt:lpwstr>[IL0: UNCLASSIFIED]</vt:lpwstr>
  </property>
  <property fmtid="{D5CDD505-2E9C-101B-9397-08002B2CF9AE}" pid="10" name="bjFooterEvenPageDocProperty">
    <vt:lpwstr>[IL0: UNCLASSIFIED]</vt:lpwstr>
  </property>
</Properties>
</file>